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383,602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28.56</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28.13</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28.82</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29.67</w:t>
            </w:r>
            <w:r>
              <w:rPr>
                <w:rFonts w:ascii="Times;serif" w:hAnsi="Times;serif"/>
                <w:color w:val="008000"/>
                <w:position w:val="7"/>
                <w:sz w:val="16"/>
                <w:sz w:val="20"/>
                <w:shd w:fill="FFFFFF" w:val="clear"/>
              </w:rPr>
              <w:t>(6)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367,896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356,015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344,134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$27.22 to $28.11,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$28.22 to $28.83,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$27.62 to $28.37,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for this transaction is a weighted average price. These shares were sold in multiple transactions at prices ranging from $28.30 to $29.29,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for this transaction is a weighted average price. These shares were sold in multiple transactions at prices ranging from $29.32 to $29.82,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Rubinstein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4"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1112</Words>
  <Characters>6123</Characters>
  <CharactersWithSpaces>7069</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